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1D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B61D54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 xml:space="preserve"> » </w:t>
            </w:r>
            <w:r w:rsidR="000A7E93">
              <w:rPr>
                <w:szCs w:val="26"/>
              </w:rPr>
              <w:t>ма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4D1976" w:rsidRDefault="00C87D2B" w:rsidP="004D1976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D1976">
              <w:rPr>
                <w:szCs w:val="26"/>
              </w:rPr>
              <w:t>10/4-187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E33097" w:rsidRDefault="00E33097" w:rsidP="00E33097">
      <w:pPr>
        <w:jc w:val="center"/>
      </w:pPr>
      <w:r>
        <w:t>О внесении изменений в решение Городского Совета от 11.12.2012 № 7/4-124</w:t>
      </w:r>
    </w:p>
    <w:p w:rsidR="00E33097" w:rsidRDefault="00E33097" w:rsidP="00E33097">
      <w:pPr>
        <w:jc w:val="center"/>
      </w:pPr>
      <w:r>
        <w:t xml:space="preserve">«О бюджете муниципального образования город  Норильск  на 2013 год и </w:t>
      </w:r>
    </w:p>
    <w:p w:rsidR="00E33097" w:rsidRDefault="00E33097" w:rsidP="00E33097">
      <w:pPr>
        <w:jc w:val="center"/>
      </w:pPr>
      <w:r>
        <w:t>на плановый период 2014 и 2015 годов»</w:t>
      </w:r>
    </w:p>
    <w:p w:rsidR="00E64EB5" w:rsidRDefault="00E64EB5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116894" w:rsidRDefault="00E33097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2D6A73">
        <w:t>Руководствуясь статьей 28 Устава муниципального образования город Норильск</w:t>
      </w:r>
      <w:r w:rsidR="00E64EB5">
        <w:rPr>
          <w:szCs w:val="26"/>
        </w:rPr>
        <w:t>,</w:t>
      </w:r>
      <w:r w:rsidR="00116894">
        <w:rPr>
          <w:szCs w:val="26"/>
        </w:rPr>
        <w:t xml:space="preserve"> Городской Совет </w:t>
      </w:r>
    </w:p>
    <w:p w:rsidR="00116894" w:rsidRDefault="00116894" w:rsidP="00116894">
      <w:pPr>
        <w:jc w:val="both"/>
        <w:rPr>
          <w:b/>
          <w:szCs w:val="26"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116894" w:rsidRPr="00116894" w:rsidRDefault="00116894" w:rsidP="00116894">
      <w:pPr>
        <w:ind w:firstLine="709"/>
        <w:jc w:val="both"/>
      </w:pP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 Внести в решение Городского Совета от 11.12.2012 № 7/4-124 «О бюджете муниципального образования город Норильск на 2013 год и на плановый период 2014 и 2015 годов» (далее - решение) следующие изменения: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1.1. Статью 2 решения изложить в следующей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«Статья 2. Основные характеристики бюджета муниципального образования город Норильск на 2013 год и на плановый период 2014 и 2015 годов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 Утвердить основные характеристики бюджета муниципального образования город Норильск (далее по тексту – местный бюджет) на 2013 год: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1) прогнозируемый общий объем доходов местного бюджета в сумме 15 202 331,3</w:t>
      </w:r>
      <w:r w:rsidRPr="00E33097">
        <w:rPr>
          <w:rFonts w:cs="Times New Roman"/>
          <w:b/>
          <w:bCs/>
          <w:szCs w:val="26"/>
        </w:rPr>
        <w:t xml:space="preserve"> </w:t>
      </w:r>
      <w:r w:rsidRPr="00E33097">
        <w:rPr>
          <w:rFonts w:cs="Times New Roman"/>
          <w:szCs w:val="26"/>
        </w:rPr>
        <w:t>тыс. рублей;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2) общий объем расходов местного бюджета в сумме 16 236 409,4 тыс. рублей;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3) дефицит местного бюджета в сумме 1 034 078,1 тыс. рублей;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4) источники внутреннего финансирования дефицита местного бюджета в сумме 1 034 078,1 тыс. рублей  согласно приложению 1 к настоящему решению.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2. Утвердить основные характеристики местного бюджета на 2014 - 2015 годы:</w:t>
      </w:r>
    </w:p>
    <w:p w:rsidR="00E33097" w:rsidRPr="00E33097" w:rsidRDefault="00E33097" w:rsidP="00E33097">
      <w:pPr>
        <w:ind w:firstLine="709"/>
        <w:jc w:val="both"/>
        <w:rPr>
          <w:rFonts w:cs="Times New Roman"/>
          <w:bCs/>
          <w:szCs w:val="26"/>
        </w:rPr>
      </w:pPr>
      <w:r w:rsidRPr="00E33097">
        <w:rPr>
          <w:rFonts w:cs="Times New Roman"/>
          <w:szCs w:val="26"/>
        </w:rPr>
        <w:t xml:space="preserve">1) прогнозируемый общий объем доходов местного бюджета на 2014 год в сумме  </w:t>
      </w:r>
      <w:r w:rsidRPr="00E33097">
        <w:rPr>
          <w:rFonts w:cs="Times New Roman"/>
          <w:bCs/>
          <w:szCs w:val="26"/>
        </w:rPr>
        <w:t>14 293 507,8</w:t>
      </w:r>
      <w:r w:rsidRPr="00E33097">
        <w:rPr>
          <w:rFonts w:cs="Times New Roman"/>
          <w:b/>
          <w:bCs/>
          <w:szCs w:val="26"/>
        </w:rPr>
        <w:t xml:space="preserve"> </w:t>
      </w:r>
      <w:r w:rsidRPr="00E33097">
        <w:rPr>
          <w:rFonts w:cs="Times New Roman"/>
          <w:szCs w:val="26"/>
        </w:rPr>
        <w:t>тыс. рублей</w:t>
      </w:r>
      <w:r w:rsidRPr="00E33097">
        <w:rPr>
          <w:rFonts w:cs="Times New Roman"/>
          <w:szCs w:val="26"/>
        </w:rPr>
        <w:tab/>
        <w:t xml:space="preserve">и на 2015 год в сумме </w:t>
      </w:r>
      <w:r w:rsidRPr="00E33097">
        <w:rPr>
          <w:rFonts w:cs="Times New Roman"/>
          <w:bCs/>
          <w:szCs w:val="26"/>
        </w:rPr>
        <w:t>14 571 658,0 тыс. рублей;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bCs/>
          <w:szCs w:val="26"/>
        </w:rPr>
        <w:t>2)</w:t>
      </w:r>
      <w:r w:rsidRPr="00E33097">
        <w:rPr>
          <w:rFonts w:cs="Times New Roman"/>
          <w:szCs w:val="26"/>
        </w:rPr>
        <w:t xml:space="preserve"> общий объем расходов местного бюджета на 2014 год в сумме 15 076 545,5 тыс. рублей, в том числе условно утвержденные расходы в сумме  397 000,0 тыс. рублей, и на 2015 год в сумме 15 730 062,5 тыс. рублей, в том числе условно утвержденные расходы в сумме 830 000,0 тыс. рублей;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3)  дефицит местного бюджета на 2014 год в сумме 783 037,7 тыс. рублей, на 2015 год в сумме 1 158 404,5 тыс. рублей.</w:t>
      </w:r>
    </w:p>
    <w:p w:rsidR="00E33097" w:rsidRPr="00E33097" w:rsidRDefault="00E33097" w:rsidP="00E33097">
      <w:pPr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lastRenderedPageBreak/>
        <w:t>4) источники внутреннего финансирования дефицита местного бюджета на 2014 год в сумме 783 037,7тыс. рублей, на 2015 год в сумме 1 158 404,5 тыс. рублей, согласно приложению 2 к настоящему решению.».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1.2. Утвердить новую редакцию Приложения 1 к решению Городского Совета от 11.12.2012 № 7/4-124 «О бюджете муниципального образования город Норильск на 2013 год и на плановый период 2014 и 2015 годов» - «Источники внутреннего финансирования дефицита бюджета муниципального образования город Норильск на 2013 год» согласно приложению 1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1.3. Утвердить новую редакцию Приложения 3 к решению Городского Совета от 11.12.2012 № 7/4-124 «О бюджете муниципального образования город Норильск на 2013 год и на плановый период 2014 и 2015 годов» - «Перечень главных администраторов доходов бюджета муниципального образования город Норильск» согласно приложению 3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1.4. Утвердить новую редакцию Приложения 5 к решению Городского Совета от 11.12.2012 № 7/4-124 «О бюджете муниципального образования город Норильск на 2013 год и на плановый период 2014 и 2015 годов» - «Доходы бюджета муниципального образования город Норильск на 2013 год» согласно приложению 4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1.5. Утвердить новую редакцию Приложения 6 к решению Городского Совета от 11.12.2012 № 7/4-124 «О бюджете муниципального образования город Норильск на 2013 год и на плановый период 2014 и 2015 годов» - «Доходы бюджета муниципального образования город Норильск на плановый период 2014 и 2015 годов» согласно приложению 5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1.6. Утвердить новые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10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2013 год по разделам и подразделам, целевым статьям и видам расходов классификации расходов бюджета» согласно приложению 6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11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плановый период 2014 и 2015 годов по разделам и подразделам, целевым статьям и видам расходов классификации расходов бюджета» согласно приложению 7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12 к решению Городского Совета от 11.12.2012 № 7/4-124 «О бюджете муниципального образования город Норильск на 2013 год и на плановый период 2014 и 2015 годов» - «Ведомственная структура расходов местного бюджета на 2013 год» согласно приложению 8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13 к решению Городского Совета от 11.12.2012 № 7/4-124 «О бюджете муниципального образования город Норильск на 2013 год и на плановый период 2014 и 2015 годов» - «Ведомственная структура расходов местного бюджета на плановый период 2014 и 2015  годов»  согласно приложению 9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приложения 14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</w:t>
      </w:r>
      <w:r w:rsidRPr="00E33097">
        <w:rPr>
          <w:rFonts w:cs="Times New Roman"/>
          <w:szCs w:val="26"/>
        </w:rPr>
        <w:lastRenderedPageBreak/>
        <w:t>ассигнований на реализацию долгосрочных муниципальных целевых программ на 2013 год» согласно приложению 10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1.7. В статье 9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1 цифры «3 269 733,9» заменить цифрами «4 809 924,9», цифры «3 432 312,5» заменить цифрами «5 588 339,5», цифры «3 508 607,6» заменить цифрами «5 664 644,6»;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новую редакцию приложения 16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субсидий муниципальным бюджетным учреждениям на возмещение нормативных затрат, связанных с оказанием (выполнением) ими в соответствии с муниципальным заданием муниципальных услуг (муниципальных работ) в 2013 году и плановом периоде 2014 и 2015 годов» согласно приложению 11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2 цифры «2 035 157,4» заменить цифрами «2 920 472,1», цифры «1 867 091,6» заменить цифрами «2 882 930,6», цифры «1 898 232,5» заменить цифрами «2 913 995,7»;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новую редакцию приложения 17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субсидий муниципальным бюджетным учреждениям на иные цели в 2013 году и плановом периоде 2014 и 2015 годов» согласно приложению 12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1.8. В статье 10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1 цифры «216 624,5» заменить цифрами «299 937,1», цифры «224 948,5» заменить цифрами «340 857,9», цифры «230 028,5» заменить цифрами «345 937,9»;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новую редакцию приложения 18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субсидий муниципальным автономным учреждениям на возмещение нормативных затрат, связанных с оказанием (выполнением) ими в соответствии с муниципальным заданием муниципальных услуг (муниципальных работ) в 2013 году и плановом периоде 2014 и 2015 годов» согласно приложению 13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2 цифры «94 612,2» заменить цифрами «165 353,5», цифры «103 788,3» заменить цифрами «178 250,4», цифры «93 185,7» заменить цифрами «167 647,8»;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новую редакцию приложения 19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субсидий муниципальным автономным учреждениям на иные цели в 2013 году и плановом периоде 2014 и 2015 годов» согласно приложению 14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1.9. Утвердить новые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приложения 20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</w:t>
      </w:r>
      <w:r w:rsidRPr="00E33097">
        <w:rPr>
          <w:rFonts w:cs="Times New Roman"/>
          <w:szCs w:val="26"/>
        </w:rPr>
        <w:lastRenderedPageBreak/>
        <w:t>ассигнований на реализацию ведомственных целевых программ на  2013 год» согласно приложению 15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21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реализацию ведомственных целевых программ на  плановый период 2014 и 2015 годов» согласно приложению 16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1.10. Утвердить новые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22 к решению Городского Совета от 11.12.2012 № 7/4-124 «О бюджете муниципального образования город Норильск на 2013 год и на плановый период 2014 и 2015 годов» - «Субсидии, субвенции и иные безвозмездные перечисления на  2013 год» согласно приложению 17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приложения 23 к решению Городского Совета от 11.12.2012 № 7/4-124 «О бюджете муниципального образования город Норильск на 2013 год и на плановый период 2014 и 2015 годов» - «Субсидии, субвенции и иные безвозмездные перечисления на  плановый период 2014 и 2015 годов» согласно приложению 18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1.11. В статье 15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пункта 2 цифры «164 408,1» заменить цифрами «163 911,4»;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утвердить новую редакцию </w:t>
      </w:r>
      <w:hyperlink r:id="rId9" w:history="1">
        <w:r w:rsidRPr="00E33097">
          <w:rPr>
            <w:rFonts w:cs="Times New Roman"/>
            <w:szCs w:val="26"/>
          </w:rPr>
          <w:t>приложения 24</w:t>
        </w:r>
      </w:hyperlink>
      <w:r w:rsidRPr="00E33097">
        <w:rPr>
          <w:rFonts w:cs="Times New Roman"/>
          <w:szCs w:val="26"/>
        </w:rPr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«Адресная инвестиционная программа строительства и реконструкции объектов муниципальной собственности муниципального образования город Норильск на 2013 год» согласно приложению 19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1.12. В статье 16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1 цифры «340 431,9» заменить цифрами «345 893,5»;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новые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10" w:history="1">
        <w:r w:rsidRPr="00E33097">
          <w:rPr>
            <w:rFonts w:cs="Times New Roman"/>
            <w:szCs w:val="26"/>
          </w:rPr>
          <w:t>приложения 26</w:t>
        </w:r>
      </w:hyperlink>
      <w:r w:rsidRPr="00E33097">
        <w:rPr>
          <w:rFonts w:cs="Times New Roman"/>
          <w:szCs w:val="26"/>
        </w:rPr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– «Мероприятия по капитальному ремонту объектов недвижимого имущества, находящихся в муниципальной собственности, на 2013 год» согласно </w:t>
      </w:r>
      <w:hyperlink r:id="rId11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20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12" w:history="1">
        <w:r w:rsidRPr="00E33097">
          <w:rPr>
            <w:rFonts w:cs="Times New Roman"/>
            <w:szCs w:val="26"/>
          </w:rPr>
          <w:t>приложения</w:t>
        </w:r>
      </w:hyperlink>
      <w:r w:rsidRPr="00E33097">
        <w:rPr>
          <w:rFonts w:cs="Times New Roman"/>
          <w:szCs w:val="26"/>
        </w:rPr>
        <w:t xml:space="preserve"> 28 к решению Городского Совета от 11.12.2012 № 7/4-124 «О бюджете муниципального образования город Норильск на 2013 год и на плановый период 2014 и 2015 годов» – «Мероприятия по капитальному ремонту объектов коллекторного хозяйства и очистных сооружений муниципального образования город Норильск на 2013 год» согласно </w:t>
      </w:r>
      <w:hyperlink r:id="rId13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21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14" w:history="1">
        <w:r w:rsidRPr="00E33097">
          <w:rPr>
            <w:rFonts w:cs="Times New Roman"/>
            <w:szCs w:val="26"/>
          </w:rPr>
          <w:t>приложения 30</w:t>
        </w:r>
      </w:hyperlink>
      <w:r w:rsidRPr="00E33097">
        <w:rPr>
          <w:rFonts w:cs="Times New Roman"/>
          <w:szCs w:val="26"/>
        </w:rPr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 – «Мероприятия по капитальному ремонту объектов наружного освещения улиц и домов, иллюминации и радиофикации муниципального образования город Норильск на 2013 год» согласно </w:t>
      </w:r>
      <w:hyperlink r:id="rId15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22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1.13. В статье 17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lastRenderedPageBreak/>
        <w:t>- в абзаце втором подпункта 1пункта 1 цифры «86 239,1» заменить цифрами «114 867,4»;</w:t>
      </w:r>
    </w:p>
    <w:p w:rsidR="00E33097" w:rsidRDefault="00E33097" w:rsidP="00E33097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подпункта 2 пункта 1 цифры «168 364,3» заменить цифрами «151 023»;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утвердить новые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16" w:history="1">
        <w:r w:rsidRPr="00E33097">
          <w:rPr>
            <w:rFonts w:cs="Times New Roman"/>
            <w:szCs w:val="26"/>
          </w:rPr>
          <w:t>приложения 32</w:t>
        </w:r>
      </w:hyperlink>
      <w:r w:rsidRPr="00E33097">
        <w:rPr>
          <w:rFonts w:cs="Times New Roman"/>
          <w:szCs w:val="26"/>
        </w:rPr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 - «Мероприятия по текущему ремонту объектов муниципальной собственности муниципального образования город Норильск на 2013 год» согласно </w:t>
      </w:r>
      <w:hyperlink r:id="rId17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23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18" w:history="1">
        <w:r w:rsidRPr="00E33097">
          <w:rPr>
            <w:rFonts w:cs="Times New Roman"/>
            <w:szCs w:val="26"/>
          </w:rPr>
          <w:t>приложения 34</w:t>
        </w:r>
      </w:hyperlink>
      <w:r w:rsidRPr="00E33097">
        <w:rPr>
          <w:rFonts w:cs="Times New Roman"/>
          <w:szCs w:val="26"/>
        </w:rPr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 - «Мероприятия по содержанию объектов внешнего благоустройства и благоустройству территории муниципального образования город Норильск на 2013 год» согласно </w:t>
      </w:r>
      <w:hyperlink r:id="rId19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24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</w:t>
      </w:r>
      <w:hyperlink r:id="rId20" w:history="1">
        <w:r w:rsidRPr="00E33097">
          <w:rPr>
            <w:rFonts w:cs="Times New Roman"/>
            <w:szCs w:val="26"/>
          </w:rPr>
          <w:t>приложения</w:t>
        </w:r>
      </w:hyperlink>
      <w:r w:rsidRPr="00E33097">
        <w:rPr>
          <w:rFonts w:cs="Times New Roman"/>
          <w:szCs w:val="26"/>
        </w:rPr>
        <w:t xml:space="preserve"> 35 к решению Городского Совета от 11.12.2012 № 7/4-124 «О бюджете муниципального образования город Норильск на 2013 год и на плановый период 2014 и 2015 годов»  - «Мероприятия по содержанию объектов внешнего благоустройства и благоустройству территории муниципального образования город Норильск на плановый период 2014 и 2015 годов» согласно </w:t>
      </w:r>
      <w:hyperlink r:id="rId21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25 к настоящему решению;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1.14. В статье 18 решения: 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пункт 1 изложить в следующей редакции: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«Установить, что в расходной части местного бюджета предусматривается резервный фонд Администрации города Норильска (далее по тексту статьи – резервный фонд) в 2013 году в сумме 50 000,0 тыс.рублей, в 2014 году в сумме 20 000,0 тыс.рублей, в 2015 году в сумме 20 000,0 тыс.рублей.».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1.15. В статье 19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пункте 1 цифры «5 516 030,9» заменить цифрами «2 266 598,1» , цифры «5 516 083,9» заменить цифрами «1 106 502,0», цифры «5 516 092,9» заменить цифрами «1 106 511,0»;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подпункте 1 пункта 1: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цифры «5 478 453,5» заменить цифрами «2 228 523,3»;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третьем цифры «5 478 453,5» заменить цифрами «1 068 871,6»;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четвертом цифры «5 478 453,5» заменить цифрами «1 068 871,6».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подпункта 4 пункта 1 цифры «8 535,8» заменить цифрами «9 033,2».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1.16. В статье 20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пункта 1 цифры «503 645,1» заменить цифрами «555 923,3»;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 xml:space="preserve">- утвердить новую редакцию приложения 36 к решению Городского Совета от 11.12.2012 № 7/4-124 «О бюджете муниципального образования город Норильск на 2013 год и на плановый период 2014 и 2015 годов» - «Перечень мероприятий по капитальному ремонту на объектах жилищного фонда муниципального образования город Норильск на 2013 год» согласно </w:t>
      </w:r>
      <w:hyperlink r:id="rId22" w:history="1">
        <w:r w:rsidRPr="00E33097">
          <w:rPr>
            <w:rFonts w:cs="Times New Roman"/>
            <w:szCs w:val="26"/>
          </w:rPr>
          <w:t>приложению</w:t>
        </w:r>
      </w:hyperlink>
      <w:r w:rsidRPr="00E33097">
        <w:rPr>
          <w:rFonts w:cs="Times New Roman"/>
          <w:szCs w:val="26"/>
        </w:rPr>
        <w:t xml:space="preserve"> 26 к настоящему решению.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lastRenderedPageBreak/>
        <w:t>1.17. В статье 21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пункта 1 цифры «135 036,3» заменить цифрами «130 384,3».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1.18. В статье 26 решения: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пункта 1 цифры «153 977,9» заменить цифрами «169 159,2»;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подпункта 1 пункта 1 цифры «45 019,4» заменить цифрами «57 019,4»;</w:t>
      </w:r>
    </w:p>
    <w:p w:rsidR="00E33097" w:rsidRPr="00E33097" w:rsidRDefault="00E33097" w:rsidP="00E33097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szCs w:val="26"/>
        </w:rPr>
      </w:pPr>
      <w:r w:rsidRPr="00E33097">
        <w:rPr>
          <w:rFonts w:cs="Times New Roman"/>
          <w:szCs w:val="26"/>
        </w:rPr>
        <w:t>- в абзаце втором подпункта 2 пункта 1 цифры «108 958,5» заменить цифрами «112 139,8».</w:t>
      </w:r>
    </w:p>
    <w:p w:rsidR="000512F8" w:rsidRPr="00E2627B" w:rsidRDefault="000512F8" w:rsidP="000512F8">
      <w:pPr>
        <w:pStyle w:val="a5"/>
        <w:tabs>
          <w:tab w:val="left" w:pos="-5812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2. К</w:t>
      </w:r>
      <w:r w:rsidRPr="00E2627B">
        <w:rPr>
          <w:sz w:val="26"/>
          <w:szCs w:val="26"/>
        </w:rPr>
        <w:t xml:space="preserve">онтроль исполнения </w:t>
      </w:r>
      <w:r>
        <w:rPr>
          <w:sz w:val="26"/>
          <w:szCs w:val="26"/>
        </w:rPr>
        <w:t>р</w:t>
      </w:r>
      <w:r w:rsidRPr="00E2627B">
        <w:rPr>
          <w:sz w:val="26"/>
          <w:szCs w:val="26"/>
        </w:rPr>
        <w:t xml:space="preserve">ешения возложить на председателя комиссии Городского Совета по бюджету и собственности </w:t>
      </w:r>
      <w:r>
        <w:rPr>
          <w:sz w:val="26"/>
          <w:szCs w:val="26"/>
        </w:rPr>
        <w:t>Ц</w:t>
      </w:r>
      <w:r w:rsidRPr="00E2627B">
        <w:rPr>
          <w:sz w:val="26"/>
          <w:szCs w:val="26"/>
        </w:rPr>
        <w:t>юпко</w:t>
      </w:r>
      <w:r>
        <w:rPr>
          <w:sz w:val="26"/>
          <w:szCs w:val="26"/>
        </w:rPr>
        <w:t xml:space="preserve"> В.В</w:t>
      </w:r>
      <w:r w:rsidRPr="00E2627B">
        <w:rPr>
          <w:sz w:val="26"/>
          <w:szCs w:val="26"/>
        </w:rPr>
        <w:t xml:space="preserve">. </w:t>
      </w:r>
    </w:p>
    <w:p w:rsidR="00116894" w:rsidRDefault="000512F8" w:rsidP="000512F8">
      <w:pPr>
        <w:ind w:firstLine="709"/>
        <w:jc w:val="both"/>
      </w:pPr>
      <w:r>
        <w:t>3</w:t>
      </w:r>
      <w:r w:rsidR="00116894" w:rsidRPr="00116894">
        <w:t>. Решение вступает в силу с</w:t>
      </w:r>
      <w:r w:rsidR="00116894">
        <w:t>о дня</w:t>
      </w:r>
      <w:r w:rsidR="00116894" w:rsidRPr="00116894">
        <w:t xml:space="preserve"> принятия.</w:t>
      </w:r>
    </w:p>
    <w:p w:rsidR="000512F8" w:rsidRPr="000512F8" w:rsidRDefault="000512F8" w:rsidP="000512F8">
      <w:pPr>
        <w:pStyle w:val="a5"/>
        <w:ind w:firstLine="709"/>
        <w:rPr>
          <w:rFonts w:eastAsiaTheme="minorEastAsia" w:cstheme="minorBidi"/>
          <w:sz w:val="26"/>
          <w:szCs w:val="22"/>
        </w:rPr>
      </w:pPr>
      <w:r w:rsidRPr="000512F8">
        <w:rPr>
          <w:sz w:val="26"/>
          <w:szCs w:val="26"/>
        </w:rPr>
        <w:t>4.</w:t>
      </w:r>
      <w:r>
        <w:t xml:space="preserve"> </w:t>
      </w:r>
      <w:r w:rsidRPr="000512F8">
        <w:rPr>
          <w:rFonts w:eastAsiaTheme="minorEastAsia" w:cstheme="minorBidi"/>
          <w:sz w:val="26"/>
          <w:szCs w:val="22"/>
        </w:rPr>
        <w:t>Решение опубликовать в газете «Заполярная правда».</w:t>
      </w:r>
    </w:p>
    <w:p w:rsidR="000512F8" w:rsidRDefault="000512F8" w:rsidP="000512F8">
      <w:pPr>
        <w:ind w:firstLine="709"/>
        <w:jc w:val="both"/>
        <w:rPr>
          <w:sz w:val="24"/>
          <w:szCs w:val="24"/>
        </w:rPr>
      </w:pP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0512F8" w:rsidRDefault="000512F8" w:rsidP="000512F8">
      <w:pPr>
        <w:jc w:val="both"/>
        <w:rPr>
          <w:b/>
          <w:szCs w:val="26"/>
        </w:rPr>
      </w:pPr>
    </w:p>
    <w:sectPr w:rsidR="000512F8" w:rsidSect="004D1976">
      <w:footerReference w:type="default" r:id="rId23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977" w:rsidRDefault="00075977" w:rsidP="00171B74">
      <w:r>
        <w:separator/>
      </w:r>
    </w:p>
  </w:endnote>
  <w:endnote w:type="continuationSeparator" w:id="1">
    <w:p w:rsidR="00075977" w:rsidRDefault="0007597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B67E65">
        <w:pPr>
          <w:pStyle w:val="af1"/>
          <w:jc w:val="center"/>
        </w:pPr>
        <w:fldSimple w:instr=" PAGE   \* MERGEFORMAT ">
          <w:r w:rsidR="004D197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977" w:rsidRDefault="00075977" w:rsidP="00171B74">
      <w:r>
        <w:separator/>
      </w:r>
    </w:p>
  </w:footnote>
  <w:footnote w:type="continuationSeparator" w:id="1">
    <w:p w:rsidR="00075977" w:rsidRDefault="0007597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0FCE"/>
    <w:rsid w:val="000152C3"/>
    <w:rsid w:val="000340D5"/>
    <w:rsid w:val="00042B71"/>
    <w:rsid w:val="00044EB5"/>
    <w:rsid w:val="00045851"/>
    <w:rsid w:val="0004667B"/>
    <w:rsid w:val="000512F8"/>
    <w:rsid w:val="00062358"/>
    <w:rsid w:val="000729C7"/>
    <w:rsid w:val="00075977"/>
    <w:rsid w:val="000924AC"/>
    <w:rsid w:val="000970AC"/>
    <w:rsid w:val="000A7E93"/>
    <w:rsid w:val="000B7569"/>
    <w:rsid w:val="000E448C"/>
    <w:rsid w:val="000F23B1"/>
    <w:rsid w:val="00106F05"/>
    <w:rsid w:val="00116894"/>
    <w:rsid w:val="00130DDE"/>
    <w:rsid w:val="00136DFB"/>
    <w:rsid w:val="00155527"/>
    <w:rsid w:val="0016342F"/>
    <w:rsid w:val="00167EFB"/>
    <w:rsid w:val="00171B7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9298D"/>
    <w:rsid w:val="0029471E"/>
    <w:rsid w:val="002A2567"/>
    <w:rsid w:val="002A3668"/>
    <w:rsid w:val="002E34AA"/>
    <w:rsid w:val="002F220C"/>
    <w:rsid w:val="0031397A"/>
    <w:rsid w:val="0033512F"/>
    <w:rsid w:val="0034202C"/>
    <w:rsid w:val="003538D5"/>
    <w:rsid w:val="00371B21"/>
    <w:rsid w:val="003A52B2"/>
    <w:rsid w:val="003A5DCE"/>
    <w:rsid w:val="003B2B0F"/>
    <w:rsid w:val="003E6DE0"/>
    <w:rsid w:val="003F25D9"/>
    <w:rsid w:val="004049F8"/>
    <w:rsid w:val="00412892"/>
    <w:rsid w:val="00435E14"/>
    <w:rsid w:val="00440544"/>
    <w:rsid w:val="00457A3A"/>
    <w:rsid w:val="0046031D"/>
    <w:rsid w:val="00462E92"/>
    <w:rsid w:val="00476C63"/>
    <w:rsid w:val="004D1976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62F88"/>
    <w:rsid w:val="00574C04"/>
    <w:rsid w:val="00591902"/>
    <w:rsid w:val="005B06D6"/>
    <w:rsid w:val="005B4E2D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A4CEA"/>
    <w:rsid w:val="006B6354"/>
    <w:rsid w:val="006B7235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80039C"/>
    <w:rsid w:val="008120D4"/>
    <w:rsid w:val="00820247"/>
    <w:rsid w:val="0087356B"/>
    <w:rsid w:val="0088316D"/>
    <w:rsid w:val="00895466"/>
    <w:rsid w:val="008955E0"/>
    <w:rsid w:val="008A3FE9"/>
    <w:rsid w:val="008C1CEF"/>
    <w:rsid w:val="008E3321"/>
    <w:rsid w:val="008E3622"/>
    <w:rsid w:val="008E55F9"/>
    <w:rsid w:val="00903733"/>
    <w:rsid w:val="00911E31"/>
    <w:rsid w:val="009205E0"/>
    <w:rsid w:val="00955629"/>
    <w:rsid w:val="00973ADC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8083C"/>
    <w:rsid w:val="00A92A88"/>
    <w:rsid w:val="00AB4B7B"/>
    <w:rsid w:val="00AD3D20"/>
    <w:rsid w:val="00AE4E6D"/>
    <w:rsid w:val="00B134AC"/>
    <w:rsid w:val="00B5636E"/>
    <w:rsid w:val="00B61D54"/>
    <w:rsid w:val="00B62027"/>
    <w:rsid w:val="00B6569A"/>
    <w:rsid w:val="00B67E65"/>
    <w:rsid w:val="00B72D05"/>
    <w:rsid w:val="00B80A7A"/>
    <w:rsid w:val="00BB4190"/>
    <w:rsid w:val="00BC50DC"/>
    <w:rsid w:val="00BE6424"/>
    <w:rsid w:val="00C229C7"/>
    <w:rsid w:val="00C27410"/>
    <w:rsid w:val="00C46598"/>
    <w:rsid w:val="00C553DE"/>
    <w:rsid w:val="00C87D2B"/>
    <w:rsid w:val="00C928F8"/>
    <w:rsid w:val="00C962BC"/>
    <w:rsid w:val="00CA0061"/>
    <w:rsid w:val="00CA11FB"/>
    <w:rsid w:val="00CA3E77"/>
    <w:rsid w:val="00CB29FB"/>
    <w:rsid w:val="00CB7A31"/>
    <w:rsid w:val="00CD213A"/>
    <w:rsid w:val="00CF136B"/>
    <w:rsid w:val="00D065E1"/>
    <w:rsid w:val="00D177CD"/>
    <w:rsid w:val="00D20461"/>
    <w:rsid w:val="00D377C6"/>
    <w:rsid w:val="00D40A58"/>
    <w:rsid w:val="00D447B2"/>
    <w:rsid w:val="00D5503F"/>
    <w:rsid w:val="00D75881"/>
    <w:rsid w:val="00D873C1"/>
    <w:rsid w:val="00D87669"/>
    <w:rsid w:val="00D95820"/>
    <w:rsid w:val="00D95D94"/>
    <w:rsid w:val="00DB10FF"/>
    <w:rsid w:val="00DC06F4"/>
    <w:rsid w:val="00DE23B1"/>
    <w:rsid w:val="00DE7057"/>
    <w:rsid w:val="00DF0E32"/>
    <w:rsid w:val="00DF31BE"/>
    <w:rsid w:val="00DF4F8C"/>
    <w:rsid w:val="00DF6534"/>
    <w:rsid w:val="00E216B0"/>
    <w:rsid w:val="00E24583"/>
    <w:rsid w:val="00E26E46"/>
    <w:rsid w:val="00E33097"/>
    <w:rsid w:val="00E47412"/>
    <w:rsid w:val="00E64EB5"/>
    <w:rsid w:val="00E652B0"/>
    <w:rsid w:val="00E76C84"/>
    <w:rsid w:val="00E81E68"/>
    <w:rsid w:val="00E94869"/>
    <w:rsid w:val="00EB6A5A"/>
    <w:rsid w:val="00EC4A2D"/>
    <w:rsid w:val="00EC7ABD"/>
    <w:rsid w:val="00F03515"/>
    <w:rsid w:val="00F057F1"/>
    <w:rsid w:val="00F332CF"/>
    <w:rsid w:val="00F41195"/>
    <w:rsid w:val="00F459D2"/>
    <w:rsid w:val="00F919E4"/>
    <w:rsid w:val="00F93C18"/>
    <w:rsid w:val="00F948F2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E64E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572AFBE989F79CAA017278C4ED42D543D8ED82414C4EFD3F18B4CCD46573F88A07C8825B33677DC67D4cCc1B" TargetMode="External"/><Relationship Id="rId18" Type="http://schemas.openxmlformats.org/officeDocument/2006/relationships/hyperlink" Target="consultantplus://offline/ref=7E789436F3E31C34290B0AE83319224085EB9C78F7E64F42F770AD67CE740F088ECA682AF9811C6FDE3At0zA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E789436F3E31C34290B0AE83319224085EB9C78F4EF434AF770AD67CE740F088ECA682AF9811C6FD83Ct0zF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72AFBE989F79CAA017278C4ED42D543D8ED82417CDE3DBF18B4CCD46573F88A07C8825B33677DC61DAcCc3B" TargetMode="External"/><Relationship Id="rId17" Type="http://schemas.openxmlformats.org/officeDocument/2006/relationships/hyperlink" Target="consultantplus://offline/ref=7E789436F3E31C34290B0AE83319224085EB9C78F4EF434AF770AD67CE740F088ECA682AF9811C6FD935t0zEB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789436F3E31C34290B0AE83319224085EB9C78F7E64F42F770AD67CE740F088ECA682AF9811C6FDE3Ft0zDB" TargetMode="External"/><Relationship Id="rId20" Type="http://schemas.openxmlformats.org/officeDocument/2006/relationships/hyperlink" Target="consultantplus://offline/ref=7E789436F3E31C34290B0AE83319224085EB9C78F7E64F42F770AD67CE740F088ECA682AF9811C6FDE3At0zA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72AFBE989F79CAA017278C4ED42D543D8ED82414C4EFD3F18B4CCD46573F88A07C8825B33677DC67D4cCc1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72AFBE989F79CAA017278C4ED42D543D8ED82414C4EFD3F18B4CCD46573F88A07C8825B33677DC67DAcCc7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9572AFBE989F79CAA017278C4ED42D543D8ED82417CDE3DBF18B4CCD46573F88A07C8825B33677DC61DAcCc3B" TargetMode="External"/><Relationship Id="rId19" Type="http://schemas.openxmlformats.org/officeDocument/2006/relationships/hyperlink" Target="consultantplus://offline/ref=7E789436F3E31C34290B0AE83319224085EB9C78F4EF434AF770AD67CE740F088ECA682AF9811C6FD83Ct0z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BF277DBEBF2FC0BE6CF090DDD850880F0E76372F94EC0C23C2106694AAA7568087421B2AA88753B9C5HBYBB" TargetMode="External"/><Relationship Id="rId14" Type="http://schemas.openxmlformats.org/officeDocument/2006/relationships/hyperlink" Target="consultantplus://offline/ref=9572AFBE989F79CAA017278C4ED42D543D8ED82417CDE3DBF18B4CCD46573F88A07C8825B33677DC60D1cCcEB" TargetMode="External"/><Relationship Id="rId22" Type="http://schemas.openxmlformats.org/officeDocument/2006/relationships/hyperlink" Target="consultantplus://offline/ref=CFBF277DBEBF2FC0BE6CF090DDD850880F0E76372C9DE00423C2106694AAA7568087421B2AA88753BFC4HBY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2013-05-17T11:30:00Z</cp:lastPrinted>
  <dcterms:created xsi:type="dcterms:W3CDTF">2013-05-22T02:45:00Z</dcterms:created>
  <dcterms:modified xsi:type="dcterms:W3CDTF">2013-05-22T02:45:00Z</dcterms:modified>
</cp:coreProperties>
</file>